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E19D4" w14:textId="7B1AA3C2" w:rsidR="00956FDF" w:rsidRDefault="00956FDF" w:rsidP="00956FDF">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Mendoza, 30 de marzo de2026</w:t>
      </w:r>
    </w:p>
    <w:p w14:paraId="7D819DF9" w14:textId="77777777" w:rsidR="00956FDF" w:rsidRDefault="00956FDF" w:rsidP="00956FDF">
      <w:pPr>
        <w:pStyle w:val="font8"/>
        <w:spacing w:before="0" w:beforeAutospacing="0" w:after="0" w:afterAutospacing="0" w:line="336" w:lineRule="atLeast"/>
        <w:textAlignment w:val="baseline"/>
        <w:rPr>
          <w:rFonts w:ascii="Arial" w:hAnsi="Arial" w:cs="Arial"/>
          <w:color w:val="282936"/>
        </w:rPr>
      </w:pPr>
      <w:r>
        <w:rPr>
          <w:rFonts w:ascii="Arial" w:hAnsi="Arial" w:cs="Arial"/>
          <w:color w:val="282936"/>
        </w:rPr>
        <w:t> </w:t>
      </w:r>
    </w:p>
    <w:p w14:paraId="70964FFE"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Queridas familias:</w:t>
      </w:r>
    </w:p>
    <w:p w14:paraId="5187AAE6"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w:t>
      </w:r>
    </w:p>
    <w:p w14:paraId="048F4D66" w14:textId="57821304"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xml:space="preserve">Les informamos que la </w:t>
      </w:r>
      <w:r w:rsidRPr="00956FDF">
        <w:rPr>
          <w:rFonts w:ascii="Arial" w:hAnsi="Arial" w:cs="Arial"/>
          <w:color w:val="282936"/>
        </w:rPr>
        <w:t>RESOL-2026-17-E-GDEMZA-DEPRIV#DGE</w:t>
      </w:r>
      <w:r>
        <w:rPr>
          <w:rFonts w:ascii="Arial" w:hAnsi="Arial" w:cs="Arial"/>
          <w:color w:val="282936"/>
        </w:rPr>
        <w:t xml:space="preserve"> de fecha de fecha </w:t>
      </w:r>
      <w:r w:rsidR="008973BA">
        <w:rPr>
          <w:rFonts w:ascii="Arial" w:hAnsi="Arial" w:cs="Arial"/>
          <w:color w:val="282936"/>
        </w:rPr>
        <w:t xml:space="preserve">06/03/2026 </w:t>
      </w:r>
      <w:r>
        <w:rPr>
          <w:rFonts w:ascii="Arial" w:hAnsi="Arial" w:cs="Arial"/>
          <w:color w:val="282936"/>
        </w:rPr>
        <w:t>fija nuevas pautas respecto a los valores del servicio educativo. En sus considerandos expresa que, mediante Resolución Nº 4121/DGE/23, a efectos de actualizar el valor mensual por dicho servicio, se utiliza el índice Provincial de Aranceles de la Educación Privada (IPADEP), que se reajustará junto con la paritaria docente. Por lo tanto, se han actualizado las Condiciones Generales y de Arancelamiento 202</w:t>
      </w:r>
      <w:r w:rsidR="008973BA">
        <w:rPr>
          <w:rFonts w:ascii="Arial" w:hAnsi="Arial" w:cs="Arial"/>
          <w:color w:val="282936"/>
        </w:rPr>
        <w:t>6</w:t>
      </w:r>
      <w:r>
        <w:rPr>
          <w:rFonts w:ascii="Arial" w:hAnsi="Arial" w:cs="Arial"/>
          <w:color w:val="282936"/>
        </w:rPr>
        <w:t xml:space="preserve"> oportunamente suscritas por ustedes, a saber:</w:t>
      </w:r>
    </w:p>
    <w:p w14:paraId="0899045F"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w:t>
      </w:r>
    </w:p>
    <w:p w14:paraId="71495A78" w14:textId="76D4201B" w:rsidR="00956FDF" w:rsidRDefault="00956FDF" w:rsidP="008973BA">
      <w:pPr>
        <w:pStyle w:val="font8"/>
        <w:numPr>
          <w:ilvl w:val="0"/>
          <w:numId w:val="1"/>
        </w:numPr>
        <w:spacing w:before="0" w:beforeAutospacing="0" w:after="0" w:afterAutospacing="0" w:line="336" w:lineRule="atLeast"/>
        <w:ind w:left="0"/>
        <w:jc w:val="both"/>
        <w:textAlignment w:val="baseline"/>
        <w:rPr>
          <w:rFonts w:ascii="Arial" w:hAnsi="Arial" w:cs="Arial"/>
          <w:color w:val="282936"/>
        </w:rPr>
      </w:pPr>
      <w:r>
        <w:rPr>
          <w:rFonts w:ascii="Arial" w:hAnsi="Arial" w:cs="Arial"/>
          <w:color w:val="282936"/>
        </w:rPr>
        <w:t> Las cuotas a partir del 01/0</w:t>
      </w:r>
      <w:r w:rsidR="008973BA">
        <w:rPr>
          <w:rFonts w:ascii="Arial" w:hAnsi="Arial" w:cs="Arial"/>
          <w:color w:val="282936"/>
        </w:rPr>
        <w:t>4</w:t>
      </w:r>
      <w:r>
        <w:rPr>
          <w:rFonts w:ascii="Arial" w:hAnsi="Arial" w:cs="Arial"/>
          <w:color w:val="282936"/>
        </w:rPr>
        <w:t>/202</w:t>
      </w:r>
      <w:r w:rsidR="008973BA">
        <w:rPr>
          <w:rFonts w:ascii="Arial" w:hAnsi="Arial" w:cs="Arial"/>
          <w:color w:val="282936"/>
        </w:rPr>
        <w:t>6</w:t>
      </w:r>
      <w:r>
        <w:rPr>
          <w:rFonts w:ascii="Arial" w:hAnsi="Arial" w:cs="Arial"/>
          <w:color w:val="282936"/>
        </w:rPr>
        <w:t xml:space="preserve"> tendrán el siguiente valor</w:t>
      </w:r>
      <w:r w:rsidR="008973BA">
        <w:rPr>
          <w:rFonts w:ascii="Arial" w:hAnsi="Arial" w:cs="Arial"/>
          <w:color w:val="282936"/>
        </w:rPr>
        <w:t xml:space="preserve"> ( Las mismas están conformada por los siguientes conceptos: arancel programático y arancel extraprogramático):</w:t>
      </w:r>
    </w:p>
    <w:p w14:paraId="2620A302"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w:t>
      </w:r>
    </w:p>
    <w:p w14:paraId="4D1A4F7B" w14:textId="49CBC38C"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xml:space="preserve"> Nivel Inicial y Primario:        $ </w:t>
      </w:r>
      <w:r w:rsidR="008973BA">
        <w:rPr>
          <w:rFonts w:ascii="Arial" w:hAnsi="Arial" w:cs="Arial"/>
          <w:color w:val="282936"/>
        </w:rPr>
        <w:t>73.486,00</w:t>
      </w:r>
      <w:r>
        <w:rPr>
          <w:rFonts w:ascii="Arial" w:hAnsi="Arial" w:cs="Arial"/>
          <w:color w:val="282936"/>
        </w:rPr>
        <w:t xml:space="preserve"> (*).</w:t>
      </w:r>
    </w:p>
    <w:p w14:paraId="0567EDAA"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w:t>
      </w:r>
    </w:p>
    <w:p w14:paraId="7F154D46" w14:textId="4225A92B"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xml:space="preserve"> Nivel Secundario:                 $ </w:t>
      </w:r>
      <w:r w:rsidR="008973BA">
        <w:rPr>
          <w:rFonts w:ascii="Arial" w:hAnsi="Arial" w:cs="Arial"/>
          <w:color w:val="282936"/>
        </w:rPr>
        <w:t>90.755,00</w:t>
      </w:r>
      <w:r>
        <w:rPr>
          <w:rFonts w:ascii="Arial" w:hAnsi="Arial" w:cs="Arial"/>
          <w:color w:val="282936"/>
        </w:rPr>
        <w:t xml:space="preserve"> (*).</w:t>
      </w:r>
    </w:p>
    <w:p w14:paraId="6F42714F"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w:t>
      </w:r>
    </w:p>
    <w:p w14:paraId="6301DFB4"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Les recordamos que las cuotas se abonan durante los meses de marzo a noviembre. Como son 9 meses, 2 cuotas se pagan en julio: 1° de julio y 2° de julio, las dos con un mismo valor, para completar las 10 cuotas. No existe cuota aguinaldo.</w:t>
      </w:r>
    </w:p>
    <w:p w14:paraId="59EFEDE8" w14:textId="77777777"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 </w:t>
      </w:r>
    </w:p>
    <w:p w14:paraId="6486BE3D" w14:textId="77777777" w:rsidR="00956FDF" w:rsidRDefault="00956FDF" w:rsidP="008973BA">
      <w:pPr>
        <w:pStyle w:val="font8"/>
        <w:numPr>
          <w:ilvl w:val="0"/>
          <w:numId w:val="2"/>
        </w:numPr>
        <w:spacing w:before="0" w:beforeAutospacing="0" w:after="0" w:afterAutospacing="0" w:line="336" w:lineRule="atLeast"/>
        <w:ind w:left="0"/>
        <w:jc w:val="both"/>
        <w:textAlignment w:val="baseline"/>
        <w:rPr>
          <w:rFonts w:ascii="Arial" w:hAnsi="Arial" w:cs="Arial"/>
          <w:color w:val="282936"/>
        </w:rPr>
      </w:pPr>
      <w:r>
        <w:rPr>
          <w:rFonts w:ascii="Arial" w:hAnsi="Arial" w:cs="Arial"/>
          <w:color w:val="282936"/>
        </w:rPr>
        <w:t>Resolución Conjunta 3/2018 del Ministerio de Relaciones Exteriores y Culto y del Ministerio De Educación, Cultura, Ciencia y Tecnología.</w:t>
      </w:r>
    </w:p>
    <w:p w14:paraId="203D05A6" w14:textId="7473FE04" w:rsidR="00956FDF" w:rsidRDefault="00956FDF" w:rsidP="008973BA">
      <w:pPr>
        <w:pStyle w:val="font8"/>
        <w:spacing w:before="0" w:beforeAutospacing="0" w:after="0" w:afterAutospacing="0" w:line="336" w:lineRule="atLeast"/>
        <w:jc w:val="both"/>
        <w:textAlignment w:val="baseline"/>
        <w:rPr>
          <w:rFonts w:ascii="Arial" w:hAnsi="Arial" w:cs="Arial"/>
          <w:color w:val="282936"/>
        </w:rPr>
      </w:pPr>
      <w:r>
        <w:rPr>
          <w:rFonts w:ascii="Arial" w:hAnsi="Arial" w:cs="Arial"/>
          <w:color w:val="282936"/>
        </w:rPr>
        <w:t>Según la resolución mencionada, los establecimientos educativos públicos de gestión privada de titularidad o bajo la dirección de la Iglesia Católica o de una confesión religiosa inscripta en el Registro Nacional de Cultos, podrán percibir una contribución en concepto de Sostenimiento del Culto, a cargo de los padres o responsables de los alumnos que asistan a los mismos, por cuenta y orden de la institución religiosa que corresponda. En virtud de lo expuesto, se incluirá en la facturación mensual la suma de $</w:t>
      </w:r>
      <w:r w:rsidR="008973BA">
        <w:rPr>
          <w:rFonts w:ascii="Arial" w:hAnsi="Arial" w:cs="Arial"/>
          <w:color w:val="282936"/>
        </w:rPr>
        <w:t xml:space="preserve"> </w:t>
      </w:r>
      <w:r>
        <w:rPr>
          <w:rFonts w:ascii="Arial" w:hAnsi="Arial" w:cs="Arial"/>
          <w:color w:val="282936"/>
        </w:rPr>
        <w:t xml:space="preserve"> </w:t>
      </w:r>
      <w:r w:rsidR="008973BA">
        <w:rPr>
          <w:rFonts w:ascii="Arial" w:hAnsi="Arial" w:cs="Arial"/>
          <w:color w:val="282936"/>
        </w:rPr>
        <w:t xml:space="preserve">7.348,60 </w:t>
      </w:r>
      <w:r>
        <w:rPr>
          <w:rFonts w:ascii="Arial" w:hAnsi="Arial" w:cs="Arial"/>
          <w:color w:val="282936"/>
        </w:rPr>
        <w:t>correspondiente a este ítem.</w:t>
      </w:r>
    </w:p>
    <w:p w14:paraId="335F7B7D" w14:textId="77777777" w:rsid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p>
    <w:p w14:paraId="232B14BC" w14:textId="5FFE21B1" w:rsidR="0021165B" w:rsidRPr="0021165B" w:rsidRDefault="0021165B" w:rsidP="0021165B">
      <w:pPr>
        <w:numPr>
          <w:ilvl w:val="0"/>
          <w:numId w:val="3"/>
        </w:numPr>
        <w:spacing w:after="0" w:line="336" w:lineRule="atLeast"/>
        <w:ind w:left="0"/>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Otros conceptos arancelados:</w:t>
      </w:r>
    </w:p>
    <w:p w14:paraId="46C72C9D" w14:textId="68C9F890"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Copia de Certificado Analítico:           </w:t>
      </w:r>
      <w:r>
        <w:rPr>
          <w:rFonts w:ascii="Arial" w:eastAsia="Times New Roman" w:hAnsi="Arial" w:cs="Arial"/>
          <w:color w:val="282936"/>
          <w:kern w:val="0"/>
          <w:sz w:val="24"/>
          <w:szCs w:val="24"/>
          <w:lang w:eastAsia="es-CL"/>
          <w14:ligatures w14:val="none"/>
        </w:rPr>
        <w:t xml:space="preserve">   </w:t>
      </w:r>
      <w:r w:rsidRPr="0021165B">
        <w:rPr>
          <w:rFonts w:ascii="Arial" w:eastAsia="Times New Roman" w:hAnsi="Arial" w:cs="Arial"/>
          <w:color w:val="282936"/>
          <w:kern w:val="0"/>
          <w:sz w:val="24"/>
          <w:szCs w:val="24"/>
          <w:lang w:eastAsia="es-CL"/>
          <w14:ligatures w14:val="none"/>
        </w:rPr>
        <w:t xml:space="preserve">$ </w:t>
      </w:r>
      <w:r>
        <w:rPr>
          <w:rFonts w:ascii="Arial" w:eastAsia="Times New Roman" w:hAnsi="Arial" w:cs="Arial"/>
          <w:color w:val="282936"/>
          <w:kern w:val="0"/>
          <w:sz w:val="24"/>
          <w:szCs w:val="24"/>
          <w:lang w:eastAsia="es-CL"/>
          <w14:ligatures w14:val="none"/>
        </w:rPr>
        <w:t>45.378,00</w:t>
      </w:r>
    </w:p>
    <w:p w14:paraId="62076557" w14:textId="6177C8B0"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xml:space="preserve">Certificado T.E.M.                                  $ </w:t>
      </w:r>
      <w:r>
        <w:rPr>
          <w:rFonts w:ascii="Arial" w:eastAsia="Times New Roman" w:hAnsi="Arial" w:cs="Arial"/>
          <w:color w:val="282936"/>
          <w:kern w:val="0"/>
          <w:sz w:val="24"/>
          <w:szCs w:val="24"/>
          <w:lang w:eastAsia="es-CL"/>
          <w14:ligatures w14:val="none"/>
        </w:rPr>
        <w:t>45.378,00</w:t>
      </w:r>
    </w:p>
    <w:p w14:paraId="50C7A06F" w14:textId="5BDB5E30"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lastRenderedPageBreak/>
        <w:t xml:space="preserve">Certificado Analítico Incompleto:       $ </w:t>
      </w:r>
      <w:r>
        <w:rPr>
          <w:rFonts w:ascii="Arial" w:eastAsia="Times New Roman" w:hAnsi="Arial" w:cs="Arial"/>
          <w:color w:val="282936"/>
          <w:kern w:val="0"/>
          <w:sz w:val="24"/>
          <w:szCs w:val="24"/>
          <w:lang w:eastAsia="es-CL"/>
          <w14:ligatures w14:val="none"/>
        </w:rPr>
        <w:t>22.689,00</w:t>
      </w:r>
      <w:r w:rsidRPr="0021165B">
        <w:rPr>
          <w:rFonts w:ascii="Arial" w:eastAsia="Times New Roman" w:hAnsi="Arial" w:cs="Arial"/>
          <w:color w:val="282936"/>
          <w:kern w:val="0"/>
          <w:sz w:val="24"/>
          <w:szCs w:val="24"/>
          <w:lang w:eastAsia="es-CL"/>
          <w14:ligatures w14:val="none"/>
        </w:rPr>
        <w:t>.</w:t>
      </w:r>
    </w:p>
    <w:p w14:paraId="15629666" w14:textId="78E31389"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Permiso de Examen:                         </w:t>
      </w:r>
      <w:r>
        <w:rPr>
          <w:rFonts w:ascii="Arial" w:eastAsia="Times New Roman" w:hAnsi="Arial" w:cs="Arial"/>
          <w:color w:val="282936"/>
          <w:kern w:val="0"/>
          <w:sz w:val="24"/>
          <w:szCs w:val="24"/>
          <w:lang w:eastAsia="es-CL"/>
          <w14:ligatures w14:val="none"/>
        </w:rPr>
        <w:t xml:space="preserve"> </w:t>
      </w:r>
      <w:r w:rsidRPr="0021165B">
        <w:rPr>
          <w:rFonts w:ascii="Arial" w:eastAsia="Times New Roman" w:hAnsi="Arial" w:cs="Arial"/>
          <w:color w:val="282936"/>
          <w:kern w:val="0"/>
          <w:sz w:val="24"/>
          <w:szCs w:val="24"/>
          <w:lang w:eastAsia="es-CL"/>
          <w14:ligatures w14:val="none"/>
        </w:rPr>
        <w:t xml:space="preserve">$  </w:t>
      </w:r>
      <w:r>
        <w:rPr>
          <w:rFonts w:ascii="Arial" w:eastAsia="Times New Roman" w:hAnsi="Arial" w:cs="Arial"/>
          <w:color w:val="282936"/>
          <w:kern w:val="0"/>
          <w:sz w:val="24"/>
          <w:szCs w:val="24"/>
          <w:lang w:eastAsia="es-CL"/>
          <w14:ligatures w14:val="none"/>
        </w:rPr>
        <w:t xml:space="preserve"> 4.538,00</w:t>
      </w:r>
    </w:p>
    <w:p w14:paraId="023072E4" w14:textId="2B0BEB9B"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xml:space="preserve">Reincorporación:                                $ </w:t>
      </w:r>
      <w:r>
        <w:rPr>
          <w:rFonts w:ascii="Arial" w:eastAsia="Times New Roman" w:hAnsi="Arial" w:cs="Arial"/>
          <w:color w:val="282936"/>
          <w:kern w:val="0"/>
          <w:sz w:val="24"/>
          <w:szCs w:val="24"/>
          <w:lang w:eastAsia="es-CL"/>
          <w14:ligatures w14:val="none"/>
        </w:rPr>
        <w:t>90.755,00</w:t>
      </w:r>
      <w:r w:rsidRPr="0021165B">
        <w:rPr>
          <w:rFonts w:ascii="Arial" w:eastAsia="Times New Roman" w:hAnsi="Arial" w:cs="Arial"/>
          <w:color w:val="282936"/>
          <w:kern w:val="0"/>
          <w:sz w:val="24"/>
          <w:szCs w:val="24"/>
          <w:lang w:eastAsia="es-CL"/>
          <w14:ligatures w14:val="none"/>
        </w:rPr>
        <w:t xml:space="preserve"> (*)</w:t>
      </w:r>
    </w:p>
    <w:p w14:paraId="17B45246"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7BC4F8CE"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 El valor de matrícula y arancel se ajustará a las normas establecidas por la D.G.E. en cuanto al detalle de lo facturado e importes autorizados a la fecha de su efectivo cobro.</w:t>
      </w:r>
    </w:p>
    <w:p w14:paraId="4E8A0294"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274B87EA" w14:textId="3BE159F1"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Recargos por Mora:</w:t>
      </w:r>
    </w:p>
    <w:p w14:paraId="17A9E2E5"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6B721839" w14:textId="4F4435D6"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Las cuotas vencidas e impagas se actualizarán al valor de la cuota vigente al momento de su efectivo pago con más un recargo por gastos de cobranza del 5</w:t>
      </w:r>
      <w:r>
        <w:rPr>
          <w:rFonts w:ascii="Arial" w:eastAsia="Times New Roman" w:hAnsi="Arial" w:cs="Arial"/>
          <w:color w:val="282936"/>
          <w:kern w:val="0"/>
          <w:sz w:val="24"/>
          <w:szCs w:val="24"/>
          <w:lang w:eastAsia="es-CL"/>
          <w14:ligatures w14:val="none"/>
        </w:rPr>
        <w:t xml:space="preserve"> </w:t>
      </w:r>
      <w:r w:rsidRPr="0021165B">
        <w:rPr>
          <w:rFonts w:ascii="Arial" w:eastAsia="Times New Roman" w:hAnsi="Arial" w:cs="Arial"/>
          <w:color w:val="282936"/>
          <w:kern w:val="0"/>
          <w:sz w:val="24"/>
          <w:szCs w:val="24"/>
          <w:lang w:eastAsia="es-CL"/>
          <w14:ligatures w14:val="none"/>
        </w:rPr>
        <w:t>% mensual acumulativo sobre el capital a cancelar</w:t>
      </w:r>
      <w:r>
        <w:rPr>
          <w:rFonts w:ascii="Arial" w:eastAsia="Times New Roman" w:hAnsi="Arial" w:cs="Arial"/>
          <w:color w:val="282936"/>
          <w:kern w:val="0"/>
          <w:sz w:val="24"/>
          <w:szCs w:val="24"/>
          <w:lang w:eastAsia="es-CL"/>
          <w14:ligatures w14:val="none"/>
        </w:rPr>
        <w:t>, actualizándose diariamente</w:t>
      </w:r>
      <w:r w:rsidRPr="0021165B">
        <w:rPr>
          <w:rFonts w:ascii="Arial" w:eastAsia="Times New Roman" w:hAnsi="Arial" w:cs="Arial"/>
          <w:color w:val="282936"/>
          <w:kern w:val="0"/>
          <w:sz w:val="24"/>
          <w:szCs w:val="24"/>
          <w:lang w:eastAsia="es-CL"/>
          <w14:ligatures w14:val="none"/>
        </w:rPr>
        <w:t>.</w:t>
      </w:r>
    </w:p>
    <w:p w14:paraId="131822EB"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20004D8A"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Los valores consignados en la presente comunicación podrán ser modificados por lo normado en el Decreto P.E.N. 2.417/93; por el artículo 31 del Decreto Provincial N.º 2.633/05 y el Decreto Provincial N.º 2.477/09; por lo que pudiesen disponer las Autoridades de aplicación y/o por cualquier circunstancia que modifique la realidad económica actual, entre otras, modificaciones obligatorias de costos de mantenimiento,  cambios en las condiciones laborales y salariales docentes y no docentes , inflación, tarifas de servicios públicos o por la creación de nuevos gravámenes y/o impuestos nacionales o provinciales, etc.</w:t>
      </w:r>
    </w:p>
    <w:p w14:paraId="46AB7B81"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3BADCB92"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Medios de pago: Todos los habilitados en la plataforma AULICA (Banco Roela - SIRO)</w:t>
      </w:r>
    </w:p>
    <w:p w14:paraId="1567735D"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3CC169A9" w14:textId="0C76E00F"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Conforme lo establecido por la Ley N.º 7993/08, ratificada por la Circular N.º 4 de la Dirección de Educación Privada de la Provincia de Mendoza de fecha 22 de febrero de 2017 y comunicado en las Condiciones Generales y de Arancelamiento 202</w:t>
      </w:r>
      <w:r w:rsidR="00D44BF3">
        <w:rPr>
          <w:rFonts w:ascii="Arial" w:eastAsia="Times New Roman" w:hAnsi="Arial" w:cs="Arial"/>
          <w:color w:val="282936"/>
          <w:kern w:val="0"/>
          <w:sz w:val="24"/>
          <w:szCs w:val="24"/>
          <w:lang w:eastAsia="es-CL"/>
          <w14:ligatures w14:val="none"/>
        </w:rPr>
        <w:t>6</w:t>
      </w:r>
      <w:r w:rsidRPr="0021165B">
        <w:rPr>
          <w:rFonts w:ascii="Arial" w:eastAsia="Times New Roman" w:hAnsi="Arial" w:cs="Arial"/>
          <w:color w:val="282936"/>
          <w:kern w:val="0"/>
          <w:sz w:val="24"/>
          <w:szCs w:val="24"/>
          <w:lang w:eastAsia="es-CL"/>
          <w14:ligatures w14:val="none"/>
        </w:rPr>
        <w:t xml:space="preserve"> oportunamente suscritas por ustedes, cuando la falta de pago de las cuotas (aranceles) corresponda a tres (3) meses consecutivos, el Instituto Leonardo Murialdo podrá poner en conocimiento de tal situación a la Dirección General de Escuelas para que ésta en un plazo de quince (15) días resuelva la asignación de una vacante en un establecimiento estatal de su dependencia.</w:t>
      </w:r>
    </w:p>
    <w:p w14:paraId="62FF5F0B"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79EE235A"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Una vez aplicada la referida Resolución, la deuda se derivará a gestión judicial por lo que serán contactados por los profesionales autorizados.</w:t>
      </w:r>
    </w:p>
    <w:p w14:paraId="3FCF2549"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 </w:t>
      </w:r>
    </w:p>
    <w:p w14:paraId="08D64973"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lastRenderedPageBreak/>
        <w:t>Saludamos a ustedes muy cordialmente.</w:t>
      </w:r>
    </w:p>
    <w:p w14:paraId="1FCC71C8" w14:textId="7D1400B3" w:rsid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lang w:eastAsia="es-CL"/>
          <w14:ligatures w14:val="none"/>
        </w:rPr>
        <w:t>Equipo de Administración</w:t>
      </w:r>
    </w:p>
    <w:p w14:paraId="036BDDBA" w14:textId="77777777" w:rsidR="0021165B" w:rsidRPr="0021165B" w:rsidRDefault="0021165B" w:rsidP="0021165B">
      <w:pPr>
        <w:spacing w:after="0" w:line="336" w:lineRule="atLeast"/>
        <w:textAlignment w:val="baseline"/>
        <w:rPr>
          <w:rFonts w:ascii="Arial" w:eastAsia="Times New Roman" w:hAnsi="Arial" w:cs="Arial"/>
          <w:color w:val="282936"/>
          <w:kern w:val="0"/>
          <w:sz w:val="24"/>
          <w:szCs w:val="24"/>
          <w:lang w:eastAsia="es-CL"/>
          <w14:ligatures w14:val="none"/>
        </w:rPr>
      </w:pPr>
    </w:p>
    <w:p w14:paraId="099B2A85" w14:textId="06D230EE" w:rsidR="0021165B" w:rsidRPr="0021165B" w:rsidRDefault="0021165B" w:rsidP="0021165B">
      <w:pPr>
        <w:spacing w:after="0" w:line="336" w:lineRule="atLeast"/>
        <w:jc w:val="both"/>
        <w:textAlignment w:val="baseline"/>
        <w:rPr>
          <w:rFonts w:ascii="Arial" w:eastAsia="Times New Roman" w:hAnsi="Arial" w:cs="Arial"/>
          <w:color w:val="282936"/>
          <w:kern w:val="0"/>
          <w:sz w:val="24"/>
          <w:szCs w:val="24"/>
          <w:lang w:eastAsia="es-CL"/>
          <w14:ligatures w14:val="none"/>
        </w:rPr>
      </w:pPr>
      <w:r w:rsidRPr="0021165B">
        <w:rPr>
          <w:rFonts w:ascii="Arial" w:eastAsia="Times New Roman" w:hAnsi="Arial" w:cs="Arial"/>
          <w:color w:val="282936"/>
          <w:kern w:val="0"/>
          <w:sz w:val="24"/>
          <w:szCs w:val="24"/>
          <w:bdr w:val="none" w:sz="0" w:space="0" w:color="auto" w:frame="1"/>
          <w:lang w:eastAsia="es-CL"/>
          <w14:ligatures w14:val="none"/>
        </w:rPr>
        <w:t>​</w:t>
      </w:r>
    </w:p>
    <w:sectPr w:rsidR="0021165B" w:rsidRPr="002116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E490A"/>
    <w:multiLevelType w:val="multilevel"/>
    <w:tmpl w:val="9922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83040"/>
    <w:multiLevelType w:val="multilevel"/>
    <w:tmpl w:val="6F22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61DD0"/>
    <w:multiLevelType w:val="multilevel"/>
    <w:tmpl w:val="BC2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994E2A"/>
    <w:multiLevelType w:val="multilevel"/>
    <w:tmpl w:val="CAFC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F17C60"/>
    <w:multiLevelType w:val="multilevel"/>
    <w:tmpl w:val="81D2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BF7764"/>
    <w:multiLevelType w:val="multilevel"/>
    <w:tmpl w:val="29C6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DF"/>
    <w:rsid w:val="0004528C"/>
    <w:rsid w:val="0021165B"/>
    <w:rsid w:val="008973BA"/>
    <w:rsid w:val="00956FDF"/>
    <w:rsid w:val="00D44B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8294"/>
  <w15:chartTrackingRefBased/>
  <w15:docId w15:val="{0A8EDB49-7664-4E97-927B-679B3BCC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21165B"/>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956FDF"/>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customStyle="1" w:styleId="Ttulo5Car">
    <w:name w:val="Título 5 Car"/>
    <w:basedOn w:val="Fuentedeprrafopredeter"/>
    <w:link w:val="Ttulo5"/>
    <w:uiPriority w:val="9"/>
    <w:rsid w:val="0021165B"/>
    <w:rPr>
      <w:rFonts w:ascii="Times New Roman" w:eastAsia="Times New Roman" w:hAnsi="Times New Roman" w:cs="Times New Roman"/>
      <w:b/>
      <w:bCs/>
      <w:kern w:val="0"/>
      <w:sz w:val="20"/>
      <w:szCs w:val="20"/>
      <w:lang w:eastAsia="es-CL"/>
      <w14:ligatures w14:val="none"/>
    </w:rPr>
  </w:style>
  <w:style w:type="character" w:customStyle="1" w:styleId="wixui-rich-texttext1">
    <w:name w:val="wixui-rich-text__text1"/>
    <w:basedOn w:val="Fuentedeprrafopredeter"/>
    <w:rsid w:val="0021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82742">
      <w:bodyDiv w:val="1"/>
      <w:marLeft w:val="0"/>
      <w:marRight w:val="0"/>
      <w:marTop w:val="0"/>
      <w:marBottom w:val="0"/>
      <w:divBdr>
        <w:top w:val="none" w:sz="0" w:space="0" w:color="auto"/>
        <w:left w:val="none" w:sz="0" w:space="0" w:color="auto"/>
        <w:bottom w:val="none" w:sz="0" w:space="0" w:color="auto"/>
        <w:right w:val="none" w:sz="0" w:space="0" w:color="auto"/>
      </w:divBdr>
    </w:div>
    <w:div w:id="691959404">
      <w:bodyDiv w:val="1"/>
      <w:marLeft w:val="0"/>
      <w:marRight w:val="0"/>
      <w:marTop w:val="0"/>
      <w:marBottom w:val="0"/>
      <w:divBdr>
        <w:top w:val="none" w:sz="0" w:space="0" w:color="auto"/>
        <w:left w:val="none" w:sz="0" w:space="0" w:color="auto"/>
        <w:bottom w:val="none" w:sz="0" w:space="0" w:color="auto"/>
        <w:right w:val="none" w:sz="0" w:space="0" w:color="auto"/>
      </w:divBdr>
    </w:div>
    <w:div w:id="702096411">
      <w:bodyDiv w:val="1"/>
      <w:marLeft w:val="0"/>
      <w:marRight w:val="0"/>
      <w:marTop w:val="0"/>
      <w:marBottom w:val="0"/>
      <w:divBdr>
        <w:top w:val="none" w:sz="0" w:space="0" w:color="auto"/>
        <w:left w:val="none" w:sz="0" w:space="0" w:color="auto"/>
        <w:bottom w:val="none" w:sz="0" w:space="0" w:color="auto"/>
        <w:right w:val="none" w:sz="0" w:space="0" w:color="auto"/>
      </w:divBdr>
    </w:div>
    <w:div w:id="1068965809">
      <w:bodyDiv w:val="1"/>
      <w:marLeft w:val="0"/>
      <w:marRight w:val="0"/>
      <w:marTop w:val="0"/>
      <w:marBottom w:val="0"/>
      <w:divBdr>
        <w:top w:val="none" w:sz="0" w:space="0" w:color="auto"/>
        <w:left w:val="none" w:sz="0" w:space="0" w:color="auto"/>
        <w:bottom w:val="none" w:sz="0" w:space="0" w:color="auto"/>
        <w:right w:val="none" w:sz="0" w:space="0" w:color="auto"/>
      </w:divBdr>
    </w:div>
    <w:div w:id="1462264248">
      <w:bodyDiv w:val="1"/>
      <w:marLeft w:val="0"/>
      <w:marRight w:val="0"/>
      <w:marTop w:val="0"/>
      <w:marBottom w:val="0"/>
      <w:divBdr>
        <w:top w:val="none" w:sz="0" w:space="0" w:color="auto"/>
        <w:left w:val="none" w:sz="0" w:space="0" w:color="auto"/>
        <w:bottom w:val="none" w:sz="0" w:space="0" w:color="auto"/>
        <w:right w:val="none" w:sz="0" w:space="0" w:color="auto"/>
      </w:divBdr>
    </w:div>
    <w:div w:id="1927034480">
      <w:bodyDiv w:val="1"/>
      <w:marLeft w:val="0"/>
      <w:marRight w:val="0"/>
      <w:marTop w:val="0"/>
      <w:marBottom w:val="0"/>
      <w:divBdr>
        <w:top w:val="none" w:sz="0" w:space="0" w:color="auto"/>
        <w:left w:val="none" w:sz="0" w:space="0" w:color="auto"/>
        <w:bottom w:val="none" w:sz="0" w:space="0" w:color="auto"/>
        <w:right w:val="none" w:sz="0" w:space="0" w:color="auto"/>
      </w:divBdr>
      <w:divsChild>
        <w:div w:id="637879715">
          <w:marLeft w:val="0"/>
          <w:marRight w:val="0"/>
          <w:marTop w:val="0"/>
          <w:marBottom w:val="0"/>
          <w:divBdr>
            <w:top w:val="none" w:sz="0" w:space="0" w:color="auto"/>
            <w:left w:val="none" w:sz="0" w:space="0" w:color="auto"/>
            <w:bottom w:val="none" w:sz="0" w:space="0" w:color="auto"/>
            <w:right w:val="none" w:sz="0" w:space="0" w:color="auto"/>
          </w:divBdr>
        </w:div>
        <w:div w:id="336689724">
          <w:marLeft w:val="0"/>
          <w:marRight w:val="0"/>
          <w:marTop w:val="0"/>
          <w:marBottom w:val="0"/>
          <w:divBdr>
            <w:top w:val="none" w:sz="0" w:space="0" w:color="auto"/>
            <w:left w:val="none" w:sz="0" w:space="0" w:color="auto"/>
            <w:bottom w:val="none" w:sz="0" w:space="0" w:color="auto"/>
            <w:right w:val="none" w:sz="0" w:space="0" w:color="auto"/>
          </w:divBdr>
        </w:div>
        <w:div w:id="191477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633</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2026-03-30T14:07:00Z</dcterms:created>
  <dcterms:modified xsi:type="dcterms:W3CDTF">2026-03-30T16:13:00Z</dcterms:modified>
</cp:coreProperties>
</file>